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EFB3DF9" wp14:editId="1785497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202</w:t>
      </w:r>
      <w:r w:rsidR="00533E29" w:rsidRPr="00811127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2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г.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:rsidR="00524B4F" w:rsidRPr="00847F63" w:rsidRDefault="00664BF4" w:rsidP="00C7256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t xml:space="preserve">1. </w:t>
      </w:r>
      <w:r w:rsidR="00524B4F" w:rsidRPr="00847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Концептуальная основа определяет подход профессионального бухгалтера </w:t>
      </w:r>
      <w:proofErr w:type="gramStart"/>
      <w:r w:rsidR="00524B4F" w:rsidRPr="00847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="00524B4F" w:rsidRPr="00847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24B4F" w:rsidRPr="00847F63" w:rsidRDefault="00524B4F" w:rsidP="00C7256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Выявлению угроз для соблюдения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основополагающих принципов;</w:t>
      </w:r>
    </w:p>
    <w:p w:rsidR="00524B4F" w:rsidRPr="00847F63" w:rsidRDefault="00524B4F" w:rsidP="00C7256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Оценке </w:t>
      </w:r>
      <w:proofErr w:type="gramStart"/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выявленных</w:t>
      </w:r>
      <w:proofErr w:type="gramEnd"/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угрозы; </w:t>
      </w:r>
    </w:p>
    <w:p w:rsidR="00524B4F" w:rsidRPr="00847F63" w:rsidRDefault="00524B4F" w:rsidP="00C7256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Устранению угроз, устраняя или снижая их до приемлемого уровня.</w:t>
      </w:r>
    </w:p>
    <w:p w:rsidR="00524B4F" w:rsidRPr="00847F63" w:rsidRDefault="00533E29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, в  </w:t>
      </w:r>
    </w:p>
    <w:p w:rsidR="00524B4F" w:rsidRPr="00847F63" w:rsidRDefault="00940031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</w:p>
    <w:p w:rsidR="00524B4F" w:rsidRPr="00847F63" w:rsidRDefault="00940031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24B4F" w:rsidRPr="00847F63" w:rsidRDefault="00940031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</w:p>
    <w:p w:rsidR="00620891" w:rsidRPr="00847F63" w:rsidRDefault="00620891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4B4F" w:rsidRPr="00847F63" w:rsidRDefault="00664BF4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t xml:space="preserve">2. </w:t>
      </w:r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Угроза того, что профессиональный бухгалтер будет продвигать позицию клиента или организации – работодателя до такой степени, что объективность бухгалтера </w:t>
      </w:r>
      <w:proofErr w:type="gramStart"/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будет поставлена под угрозу называется</w:t>
      </w:r>
      <w:proofErr w:type="gramEnd"/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24B4F" w:rsidRPr="00847F63" w:rsidRDefault="00533E29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</w:rPr>
        <w:t xml:space="preserve">А)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Угроза публикаций;</w:t>
      </w:r>
    </w:p>
    <w:p w:rsidR="00524B4F" w:rsidRPr="00847F63" w:rsidRDefault="00940031" w:rsidP="00C72569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Угроза пропаганды;</w:t>
      </w:r>
    </w:p>
    <w:p w:rsidR="00524B4F" w:rsidRPr="00847F63" w:rsidRDefault="00940031" w:rsidP="00C72569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Угроза конфиденциальности;</w:t>
      </w:r>
    </w:p>
    <w:p w:rsidR="00524B4F" w:rsidRPr="00847F63" w:rsidRDefault="00940031" w:rsidP="00C72569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Угроза самопроверки.</w:t>
      </w:r>
    </w:p>
    <w:p w:rsidR="00664BF4" w:rsidRPr="00847F63" w:rsidRDefault="00664BF4" w:rsidP="00C72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203" w:rsidRPr="00847F63" w:rsidRDefault="00664BF4" w:rsidP="00E7220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E72203" w:rsidRPr="00847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Соответствующий</w:t>
      </w:r>
      <w:proofErr w:type="gramEnd"/>
      <w:r w:rsidR="00E72203" w:rsidRPr="00847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проверяющий – это:</w:t>
      </w:r>
    </w:p>
    <w:p w:rsidR="00E72203" w:rsidRPr="00847F63" w:rsidRDefault="00533E29" w:rsidP="00E72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</w:rPr>
        <w:t xml:space="preserve">А) </w:t>
      </w:r>
      <w:r w:rsidR="00E72203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Профессионал, обладающий необходимыми знаниями, навыками, опытом и полномочиями для объективной проверки соответствующей выполненной работы или предоставленных услуг. Такой человек не должен быть профессиональным бухгалтером</w:t>
      </w:r>
    </w:p>
    <w:p w:rsidR="00E72203" w:rsidRPr="00847F63" w:rsidRDefault="00940031" w:rsidP="00E72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r w:rsidR="00E72203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Профессионал, обладающий необходимыми знаниями, навыками, опытом и полномочиями для объективной проверки соответствующей выполненной работы или предоставленных услуг. Такой человек может быть профессиональным бухгалтером</w:t>
      </w:r>
    </w:p>
    <w:p w:rsidR="00E72203" w:rsidRPr="00847F63" w:rsidRDefault="00940031" w:rsidP="00E72203">
      <w:pPr>
        <w:pStyle w:val="TableParagraph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7F63">
        <w:rPr>
          <w:rFonts w:ascii="Times New Roman" w:hAnsi="Times New Roman"/>
          <w:sz w:val="24"/>
          <w:szCs w:val="24"/>
        </w:rPr>
        <w:t>C</w:t>
      </w:r>
      <w:r w:rsidR="00533E29" w:rsidRPr="00847F63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72203" w:rsidRPr="00847F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Профессиональный бухгалтер, являющийся государственным служащим и обладающий необходимыми знаниями, навыками, опытом и полномочиями для объективной проверки соответствующей выполненной работы или предоставленных услуг</w:t>
      </w:r>
    </w:p>
    <w:p w:rsidR="00E72203" w:rsidRPr="00847F63" w:rsidRDefault="00940031" w:rsidP="00E72203">
      <w:pPr>
        <w:pStyle w:val="TableParagraph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47F63">
        <w:rPr>
          <w:rFonts w:ascii="Times New Roman" w:hAnsi="Times New Roman"/>
          <w:sz w:val="24"/>
          <w:szCs w:val="24"/>
        </w:rPr>
        <w:t>D</w:t>
      </w:r>
      <w:r w:rsidR="00533E29" w:rsidRPr="00847F63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72203" w:rsidRPr="00847F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Это лицо, которое подтверждает соответствующую выполненную работу или предоставленные услуги, отвечает за информацию и несет ответственность </w:t>
      </w:r>
    </w:p>
    <w:p w:rsidR="005B5DB9" w:rsidRPr="00847F63" w:rsidRDefault="005B5DB9" w:rsidP="00E7220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4B4F" w:rsidRPr="00847F63" w:rsidRDefault="00664BF4" w:rsidP="00C7256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847F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Факторы, которые имеют отношение к оценке уровня угрозы по соблюдению принципов добросовестности или профессионального поведения, включают: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Способность компании непрерывно продолжать деятельность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Обязательство клиента решать спорные вопросы.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Понимание клиента, его владельцев, руководства и лиц, отвечающих за корпоративное управление и деловую деятельность</w:t>
      </w:r>
    </w:p>
    <w:p w:rsidR="00524B4F" w:rsidRPr="00847F63" w:rsidRDefault="00533E29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>А</w:t>
      </w:r>
      <w:r w:rsidR="005D6D3E" w:rsidRPr="00847F63">
        <w:rPr>
          <w:rFonts w:ascii="Times New Roman" w:hAnsi="Times New Roman"/>
          <w:sz w:val="24"/>
          <w:szCs w:val="24"/>
        </w:rPr>
        <w:t>)</w:t>
      </w:r>
      <w:r w:rsidR="00620891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D</w:t>
      </w:r>
      <w:r w:rsidR="00533E29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907A65" w:rsidRPr="00847F63" w:rsidRDefault="00907A65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4F" w:rsidRPr="00847F63" w:rsidRDefault="00664BF4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524B4F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Профессионального бухгалтера могут попросить предоставить второе мнение о применении бухгалтерского учета, аудита, отчетности или других стандартов или принципов </w:t>
      </w:r>
      <w:proofErr w:type="gramStart"/>
      <w:r w:rsidR="00524B4F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="00524B4F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конкретным обстоятельствам; 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честности руководства.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операциям, совершаемым или от имени компании или организации, которая не является существующим клиентом</w:t>
      </w:r>
    </w:p>
    <w:p w:rsidR="00524B4F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B</w:t>
      </w:r>
      <w:r w:rsidR="00811127" w:rsidRPr="00847F6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811127" w:rsidRPr="00847F6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AF210B" w:rsidRPr="00847F63" w:rsidRDefault="00940031" w:rsidP="00AF210B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811127" w:rsidRPr="00847F6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AF210B" w:rsidRPr="00847F63" w:rsidRDefault="00AF210B" w:rsidP="00AF210B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4B4F" w:rsidRPr="00847F63" w:rsidRDefault="00664BF4" w:rsidP="00AF210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t xml:space="preserve">6. </w:t>
      </w:r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Компания «</w:t>
      </w:r>
      <w:proofErr w:type="spellStart"/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Рахат</w:t>
      </w:r>
      <w:proofErr w:type="spellEnd"/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М» получила предложение выполнить работу для компании «</w:t>
      </w:r>
      <w:proofErr w:type="spellStart"/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Бакыт</w:t>
      </w:r>
      <w:proofErr w:type="spellEnd"/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». При этом получение этого заказа зависит от того, будет ли внешний аудит завершен быстро и с минимальным количеством вопросов. Какие ДВЕ угрозы создает такая ситуация?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Шантаж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б)  Личная заинтересованность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Близкое знакомство 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Заступничество</w:t>
      </w:r>
    </w:p>
    <w:p w:rsidR="00524B4F" w:rsidRPr="00847F63" w:rsidRDefault="00811127" w:rsidP="00C7256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</w:rPr>
        <w:t xml:space="preserve">А)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</w:p>
    <w:p w:rsidR="00524B4F" w:rsidRPr="00847F63" w:rsidRDefault="00940031" w:rsidP="00C7256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24B4F" w:rsidRPr="00847F63" w:rsidRDefault="00940031" w:rsidP="00C7256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F60F30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24B4F" w:rsidRPr="00847F63" w:rsidRDefault="00940031" w:rsidP="00C7256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</w:p>
    <w:p w:rsidR="00524B4F" w:rsidRPr="00847F63" w:rsidRDefault="00524B4F" w:rsidP="00C7256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Пояснение:</w:t>
      </w:r>
      <w:r w:rsidRPr="00847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Возникает угроза шантажа, т.к. аудиторская команда может почувствовать давление с целью не проводить аудит тщательно, чтобы выполнить просьбу клиента. Присутствует также личная заинтересованность, поскольку «</w:t>
      </w:r>
      <w:proofErr w:type="spellStart"/>
      <w:r w:rsidRPr="00847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Рахат</w:t>
      </w:r>
      <w:proofErr w:type="spellEnd"/>
      <w:r w:rsidRPr="00847F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М» очень хочет получить дополнительные заказы.</w:t>
      </w:r>
    </w:p>
    <w:p w:rsidR="00D71661" w:rsidRPr="00847F63" w:rsidRDefault="00D71661" w:rsidP="00D05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B4F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t xml:space="preserve">7. </w:t>
      </w:r>
      <w:r w:rsidR="00524B4F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Объект, ситуация или действие, которые используются как средство влияния на чужое поведение, но не обязательно с намерением ненадлежащим образом повлиять на поведение этого человека называется:</w:t>
      </w:r>
    </w:p>
    <w:p w:rsidR="00524B4F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Давление;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Уговоры;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Поощрение;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Авторитетное мнение.</w:t>
      </w:r>
    </w:p>
    <w:p w:rsidR="00354AE8" w:rsidRPr="00847F63" w:rsidRDefault="00354AE8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4B4F" w:rsidRPr="00847F63" w:rsidRDefault="00513EF2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t xml:space="preserve">8. </w:t>
      </w:r>
      <w:r w:rsidR="00524B4F" w:rsidRPr="00847F63">
        <w:rPr>
          <w:rFonts w:ascii="Times New Roman" w:hAnsi="Times New Roman"/>
          <w:b/>
          <w:color w:val="000000" w:themeColor="text1"/>
          <w:sz w:val="24"/>
          <w:szCs w:val="24"/>
        </w:rPr>
        <w:t>Угроза личной заинтересованности в соблюдении принципа профессиональной компетентности и должной осторожности может возникнуть, если профессиональный бухгалтер имеет: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Недостаточные ресурсы для выполнения своих обязанностей;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Свободный график работы;</w:t>
      </w:r>
    </w:p>
    <w:p w:rsidR="00524B4F" w:rsidRPr="00847F63" w:rsidRDefault="00524B4F" w:rsidP="00C725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Недостаточный опыт, подготовку и/или образование.</w:t>
      </w:r>
    </w:p>
    <w:p w:rsidR="00524B4F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24B4F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6D4776" w:rsidRPr="00847F63">
        <w:rPr>
          <w:rFonts w:ascii="Times New Roman" w:hAnsi="Times New Roman"/>
          <w:sz w:val="24"/>
          <w:szCs w:val="24"/>
        </w:rPr>
        <w:t>)</w:t>
      </w:r>
      <w:r w:rsidR="006D4776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24B4F" w:rsidRPr="00847F63">
        <w:rPr>
          <w:rFonts w:ascii="Times New Roman" w:hAnsi="Times New Roman"/>
          <w:color w:val="000000" w:themeColor="text1"/>
          <w:sz w:val="24"/>
          <w:szCs w:val="24"/>
        </w:rPr>
        <w:t>, б, в</w:t>
      </w:r>
    </w:p>
    <w:p w:rsidR="00DD2BCE" w:rsidRPr="00847F63" w:rsidRDefault="00DD2BCE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честности требует, чтобы профессиональный бухгалтер:</w:t>
      </w:r>
    </w:p>
    <w:p w:rsidR="000D67C8" w:rsidRPr="00847F63" w:rsidRDefault="00811127" w:rsidP="00C72569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был</w:t>
      </w:r>
      <w:r w:rsidR="000D67C8" w:rsidRPr="00847F63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прямым</w:t>
      </w:r>
      <w:r w:rsidR="000D67C8" w:rsidRPr="00847F63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честным</w:t>
      </w:r>
      <w:r w:rsidR="000D67C8" w:rsidRPr="00847F63">
        <w:rPr>
          <w:rFonts w:ascii="Times New Roman" w:eastAsia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во</w:t>
      </w:r>
      <w:r w:rsidR="000D67C8" w:rsidRPr="00847F63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всех</w:t>
      </w:r>
      <w:r w:rsidR="000D67C8" w:rsidRPr="00847F63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профессиональных</w:t>
      </w:r>
      <w:r w:rsidR="000D67C8" w:rsidRPr="00847F63">
        <w:rPr>
          <w:rFonts w:ascii="Times New Roman" w:eastAsia="Times New Roman" w:hAnsi="Times New Roman"/>
          <w:color w:val="000000" w:themeColor="text1"/>
          <w:spacing w:val="39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деловых</w:t>
      </w:r>
      <w:r w:rsidR="000D67C8" w:rsidRPr="00847F63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отношениях</w:t>
      </w:r>
    </w:p>
    <w:p w:rsidR="000D67C8" w:rsidRPr="00847F63" w:rsidRDefault="00940031" w:rsidP="00C72569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не</w:t>
      </w:r>
      <w:proofErr w:type="gramEnd"/>
      <w:r w:rsidR="000D67C8" w:rsidRPr="00847F63">
        <w:rPr>
          <w:rFonts w:ascii="Times New Roman" w:eastAsia="Times New Roman" w:hAnsi="Times New Roman"/>
          <w:color w:val="000000" w:themeColor="text1"/>
          <w:spacing w:val="11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ставил</w:t>
      </w:r>
      <w:r w:rsidR="000D67C8" w:rsidRPr="00847F63">
        <w:rPr>
          <w:rFonts w:ascii="Times New Roman" w:eastAsia="Times New Roman" w:hAnsi="Times New Roman"/>
          <w:color w:val="000000" w:themeColor="text1"/>
          <w:spacing w:val="14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под</w:t>
      </w:r>
      <w:r w:rsidR="000D67C8" w:rsidRPr="00847F63"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угрозу</w:t>
      </w:r>
      <w:r w:rsidR="000D67C8" w:rsidRPr="00847F63">
        <w:rPr>
          <w:rFonts w:ascii="Times New Roman" w:eastAsia="Times New Roman" w:hAnsi="Times New Roman"/>
          <w:color w:val="000000" w:themeColor="text1"/>
          <w:spacing w:val="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профессиональные</w:t>
      </w:r>
      <w:r w:rsidR="000D67C8" w:rsidRPr="00847F63">
        <w:rPr>
          <w:rFonts w:ascii="Times New Roman" w:eastAsia="Times New Roman" w:hAnsi="Times New Roman"/>
          <w:color w:val="000000" w:themeColor="text1"/>
          <w:spacing w:val="12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или</w:t>
      </w:r>
      <w:r w:rsidR="000D67C8" w:rsidRPr="00847F63">
        <w:rPr>
          <w:rFonts w:ascii="Times New Roman" w:eastAsia="Times New Roman" w:hAnsi="Times New Roman"/>
          <w:color w:val="000000" w:themeColor="text1"/>
          <w:spacing w:val="29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деловые</w:t>
      </w:r>
      <w:r w:rsidR="000D67C8" w:rsidRPr="00847F63">
        <w:rPr>
          <w:rFonts w:ascii="Times New Roman" w:eastAsia="Times New Roman" w:hAnsi="Times New Roman"/>
          <w:color w:val="000000" w:themeColor="text1"/>
          <w:spacing w:val="-18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суждения</w:t>
      </w:r>
      <w:r w:rsidR="000D67C8" w:rsidRPr="00847F63">
        <w:rPr>
          <w:rFonts w:ascii="Times New Roman" w:eastAsia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из-за</w:t>
      </w:r>
      <w:r w:rsidR="000D67C8" w:rsidRPr="00847F63">
        <w:rPr>
          <w:rFonts w:ascii="Times New Roman" w:eastAsia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предвзятости, конфликта</w:t>
      </w:r>
      <w:r w:rsidR="000D67C8" w:rsidRPr="00847F63">
        <w:rPr>
          <w:rFonts w:ascii="Times New Roman" w:eastAsia="Times New Roman" w:hAnsi="Times New Roman"/>
          <w:color w:val="000000" w:themeColor="text1"/>
          <w:spacing w:val="-15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интересов</w:t>
      </w:r>
      <w:r w:rsidR="000D67C8" w:rsidRPr="00847F63">
        <w:rPr>
          <w:rFonts w:ascii="Times New Roman" w:eastAsia="Times New Roman" w:hAnsi="Times New Roman"/>
          <w:color w:val="000000" w:themeColor="text1"/>
          <w:spacing w:val="-18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или</w:t>
      </w:r>
      <w:r w:rsidR="000D67C8" w:rsidRPr="00847F63">
        <w:rPr>
          <w:rFonts w:ascii="Times New Roman" w:eastAsia="Times New Roman" w:hAnsi="Times New Roman"/>
          <w:color w:val="000000" w:themeColor="text1"/>
          <w:spacing w:val="68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ненадлежащего</w:t>
      </w:r>
      <w:r w:rsidR="000D67C8" w:rsidRPr="00847F63">
        <w:rPr>
          <w:rFonts w:ascii="Times New Roman" w:eastAsia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влияния</w:t>
      </w:r>
      <w:r w:rsidR="000D67C8" w:rsidRPr="00847F63">
        <w:rPr>
          <w:rFonts w:ascii="Times New Roman" w:eastAsia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других</w:t>
      </w:r>
    </w:p>
    <w:p w:rsidR="000D67C8" w:rsidRPr="00847F63" w:rsidRDefault="00940031" w:rsidP="00C72569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достигал</w:t>
      </w:r>
      <w:proofErr w:type="gramEnd"/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поддерживал</w:t>
      </w:r>
      <w:r w:rsidR="000D67C8" w:rsidRPr="00847F63">
        <w:rPr>
          <w:rFonts w:ascii="Times New Roman" w:eastAsia="Times New Roman" w:hAnsi="Times New Roman"/>
          <w:color w:val="000000" w:themeColor="text1"/>
          <w:spacing w:val="-7"/>
          <w:sz w:val="24"/>
          <w:szCs w:val="24"/>
        </w:rPr>
        <w:t xml:space="preserve"> свои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профессиональные</w:t>
      </w:r>
      <w:r w:rsidR="000D67C8" w:rsidRPr="00847F63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знания</w:t>
      </w:r>
      <w:r w:rsidR="000D67C8" w:rsidRPr="00847F63">
        <w:rPr>
          <w:rFonts w:ascii="Times New Roman" w:eastAsia="Times New Roman" w:hAnsi="Times New Roman"/>
          <w:color w:val="000000" w:themeColor="text1"/>
          <w:spacing w:val="25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навыки</w:t>
      </w:r>
      <w:r w:rsidR="000D67C8" w:rsidRPr="00847F63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на</w:t>
      </w:r>
      <w:r w:rsidR="000D67C8" w:rsidRPr="00847F63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уровне,</w:t>
      </w:r>
      <w:r w:rsidR="000D67C8" w:rsidRPr="00847F63">
        <w:rPr>
          <w:rFonts w:ascii="Times New Roman" w:eastAsia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необходимом</w:t>
      </w:r>
      <w:r w:rsidR="000D67C8" w:rsidRPr="00847F63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для</w:t>
      </w:r>
      <w:r w:rsidR="000D67C8" w:rsidRPr="00847F63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обеспечения</w:t>
      </w:r>
      <w:r w:rsidR="000D67C8" w:rsidRPr="00847F63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того,</w:t>
      </w:r>
      <w:r w:rsidR="000D67C8" w:rsidRPr="00847F63">
        <w:rPr>
          <w:rFonts w:ascii="Times New Roman" w:eastAsia="Times New Roman" w:hAnsi="Times New Roman"/>
          <w:color w:val="000000" w:themeColor="text1"/>
          <w:spacing w:val="24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чтобы</w:t>
      </w:r>
      <w:r w:rsidR="000D67C8" w:rsidRPr="00847F63">
        <w:rPr>
          <w:rFonts w:ascii="Times New Roman" w:eastAsia="Times New Roman" w:hAnsi="Times New Roman"/>
          <w:color w:val="000000" w:themeColor="text1"/>
          <w:spacing w:val="4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клиент</w:t>
      </w:r>
      <w:r w:rsidR="000D67C8" w:rsidRPr="00847F63">
        <w:rPr>
          <w:rFonts w:ascii="Times New Roman" w:eastAsia="Times New Roman" w:hAnsi="Times New Roman"/>
          <w:color w:val="000000" w:themeColor="text1"/>
          <w:spacing w:val="4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или</w:t>
      </w:r>
      <w:r w:rsidR="000D67C8" w:rsidRPr="00847F63">
        <w:rPr>
          <w:rFonts w:ascii="Times New Roman" w:eastAsia="Times New Roman" w:hAnsi="Times New Roman"/>
          <w:color w:val="000000" w:themeColor="text1"/>
          <w:spacing w:val="4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– работодатель получали</w:t>
      </w:r>
      <w:r w:rsidR="000D67C8" w:rsidRPr="00847F63">
        <w:rPr>
          <w:rFonts w:ascii="Times New Roman" w:eastAsia="Times New Roman" w:hAnsi="Times New Roman"/>
          <w:color w:val="000000" w:themeColor="text1"/>
          <w:spacing w:val="23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компетентные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профессиональные</w:t>
      </w:r>
      <w:r w:rsidR="000D67C8" w:rsidRPr="00847F6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услуги,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основанные</w:t>
      </w:r>
      <w:r w:rsidR="000D67C8" w:rsidRPr="00847F63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на</w:t>
      </w:r>
      <w:r w:rsidR="000D67C8" w:rsidRPr="00847F63">
        <w:rPr>
          <w:rFonts w:ascii="Times New Roman" w:eastAsia="Times New Roman" w:hAnsi="Times New Roman"/>
          <w:color w:val="000000" w:themeColor="text1"/>
          <w:spacing w:val="23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действующих технических</w:t>
      </w:r>
      <w:r w:rsidR="000D67C8" w:rsidRPr="00847F63">
        <w:rPr>
          <w:rFonts w:ascii="Times New Roman" w:eastAsia="Times New Roman" w:hAnsi="Times New Roman"/>
          <w:color w:val="000000" w:themeColor="text1"/>
          <w:spacing w:val="4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45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профессиональных</w:t>
      </w:r>
      <w:r w:rsidR="000D67C8" w:rsidRPr="00847F63">
        <w:rPr>
          <w:rFonts w:ascii="Times New Roman" w:eastAsia="Times New Roman" w:hAnsi="Times New Roman"/>
          <w:color w:val="000000" w:themeColor="text1"/>
          <w:spacing w:val="22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стандартах</w:t>
      </w:r>
      <w:r w:rsidR="000D67C8" w:rsidRPr="00847F63">
        <w:rPr>
          <w:rFonts w:ascii="Times New Roman" w:eastAsia="Times New Roman" w:hAnsi="Times New Roman"/>
          <w:color w:val="000000" w:themeColor="text1"/>
          <w:spacing w:val="-18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-20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соответствующем</w:t>
      </w:r>
      <w:r w:rsidR="000D67C8" w:rsidRPr="00847F63">
        <w:rPr>
          <w:rFonts w:ascii="Times New Roman" w:eastAsia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законодательстве</w:t>
      </w:r>
    </w:p>
    <w:p w:rsidR="000D67C8" w:rsidRPr="00847F63" w:rsidRDefault="00940031" w:rsidP="00C72569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соблюдал</w:t>
      </w:r>
      <w:proofErr w:type="gramEnd"/>
      <w:r w:rsidR="000D67C8" w:rsidRPr="00847F63">
        <w:rPr>
          <w:rFonts w:ascii="Times New Roman" w:eastAsia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соответствующие</w:t>
      </w:r>
      <w:r w:rsidR="000D67C8" w:rsidRPr="00847F63">
        <w:rPr>
          <w:rFonts w:ascii="Times New Roman" w:eastAsia="Times New Roman" w:hAnsi="Times New Roman"/>
          <w:color w:val="000000" w:themeColor="text1"/>
          <w:spacing w:val="28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законы</w:t>
      </w:r>
      <w:r w:rsidR="000D67C8" w:rsidRPr="00847F63">
        <w:rPr>
          <w:rFonts w:ascii="Times New Roman" w:eastAsia="Times New Roman" w:hAnsi="Times New Roman"/>
          <w:color w:val="000000" w:themeColor="text1"/>
          <w:spacing w:val="3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34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правила</w:t>
      </w:r>
      <w:r w:rsidR="000D67C8" w:rsidRPr="00847F63">
        <w:rPr>
          <w:rFonts w:ascii="Times New Roman" w:eastAsia="Times New Roman" w:hAnsi="Times New Roman"/>
          <w:color w:val="000000" w:themeColor="text1"/>
          <w:spacing w:val="35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0D67C8" w:rsidRPr="00847F63">
        <w:rPr>
          <w:rFonts w:ascii="Times New Roman" w:eastAsia="Times New Roman" w:hAnsi="Times New Roman"/>
          <w:color w:val="000000" w:themeColor="text1"/>
          <w:spacing w:val="37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избегал</w:t>
      </w:r>
      <w:r w:rsidR="000D67C8" w:rsidRPr="00847F63">
        <w:rPr>
          <w:rFonts w:ascii="Times New Roman" w:eastAsia="Times New Roman" w:hAnsi="Times New Roman"/>
          <w:color w:val="000000" w:themeColor="text1"/>
          <w:spacing w:val="3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любого</w:t>
      </w:r>
      <w:r w:rsidR="000D67C8" w:rsidRPr="00847F63">
        <w:rPr>
          <w:rFonts w:ascii="Times New Roman" w:eastAsia="Times New Roman" w:hAnsi="Times New Roman"/>
          <w:color w:val="000000" w:themeColor="text1"/>
          <w:spacing w:val="3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поведения,</w:t>
      </w:r>
      <w:r w:rsidR="000D67C8" w:rsidRPr="00847F63">
        <w:rPr>
          <w:rFonts w:ascii="Times New Roman" w:eastAsia="Times New Roman" w:hAnsi="Times New Roman"/>
          <w:color w:val="000000" w:themeColor="text1"/>
          <w:spacing w:val="36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которое</w:t>
      </w:r>
      <w:r w:rsidR="000D67C8" w:rsidRPr="00847F63">
        <w:rPr>
          <w:rFonts w:ascii="Times New Roman" w:eastAsia="Times New Roman" w:hAnsi="Times New Roman"/>
          <w:color w:val="000000" w:themeColor="text1"/>
          <w:spacing w:val="34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может</w:t>
      </w:r>
      <w:r w:rsidR="000D67C8" w:rsidRPr="00847F63">
        <w:rPr>
          <w:rFonts w:ascii="Times New Roman" w:eastAsia="Times New Roman" w:hAnsi="Times New Roman"/>
          <w:color w:val="000000" w:themeColor="text1"/>
          <w:spacing w:val="28"/>
          <w:w w:val="99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дискредитировать</w:t>
      </w:r>
      <w:r w:rsidR="000D67C8" w:rsidRPr="00847F63">
        <w:rPr>
          <w:rFonts w:ascii="Times New Roman" w:eastAsia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его</w:t>
      </w:r>
      <w:r w:rsidR="000D67C8" w:rsidRPr="00847F63">
        <w:rPr>
          <w:rFonts w:ascii="Times New Roman" w:eastAsia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="000D67C8" w:rsidRPr="00847F63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профессию</w:t>
      </w:r>
    </w:p>
    <w:p w:rsidR="005B5DB9" w:rsidRPr="00847F63" w:rsidRDefault="005B5DB9" w:rsidP="000D67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203" w:rsidRPr="00847F63" w:rsidRDefault="00E72203" w:rsidP="000D67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целей </w:t>
      </w:r>
      <w:r w:rsidR="000D67C8" w:rsidRPr="00847F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подготовки и представления информации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информация внешняя и внутренняя включает в себя: 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запись информации 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утверждение информации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опубликование информации</w:t>
      </w:r>
    </w:p>
    <w:p w:rsidR="000D67C8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</w:rPr>
        <w:t>А</w:t>
      </w:r>
      <w:r w:rsidR="0051777F" w:rsidRPr="00847F63">
        <w:rPr>
          <w:rFonts w:ascii="Times New Roman" w:hAnsi="Times New Roman"/>
          <w:bCs/>
          <w:sz w:val="24"/>
          <w:szCs w:val="24"/>
        </w:rPr>
        <w:t>)</w:t>
      </w:r>
      <w:r w:rsidR="0051777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F60F30" w:rsidRPr="00847F63" w:rsidRDefault="00F60F30" w:rsidP="00C7256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обстоятельств, которые могут создать конфликт интересов: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Предоставление консультационных услуг по сделке клиенту, стремящемуся приобрести аудиторского клиента, если в ходе аудита фирма получила конфиденциальную информацию, которая может иметь отношение к сделке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Оказание услуг продавцу и покупателю по одной и той же сделке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Подготовка оценок активов для двух сторон, которые находятся в противоборстве по отношению к активам</w:t>
      </w:r>
    </w:p>
    <w:p w:rsidR="000D67C8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5172F" w:rsidRPr="00847F63" w:rsidRDefault="0035172F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7C8" w:rsidRPr="00847F63" w:rsidRDefault="00513EF2" w:rsidP="00C725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A7381A" w:rsidRPr="00847F6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Выберете верный ответ:</w:t>
      </w:r>
    </w:p>
    <w:p w:rsidR="000D67C8" w:rsidRPr="00847F63" w:rsidRDefault="00811127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A)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может следить за изменениями с течением времени в характере услуг, интересов и взаимоотношений, которые создают конфликт интересов при выполнении задания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должен внимательно следить за изменениями с течением времени в характере услуг, интересов и взаимоотношений, которые могут создать конфликт интересов при выполнении задания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может внимательно следить за изменениями с течением времени в характере услуг, интересов и взаимоотношений, которые могут создать конфликт интересов при выполнении задания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имеет право следить за изменениями с течением времени в характере услуг, интересов и взаимоотношений, которые могут создать конфликт интересов при выполнении задания</w:t>
      </w:r>
    </w:p>
    <w:p w:rsidR="00811127" w:rsidRPr="00847F63" w:rsidRDefault="00811127" w:rsidP="000D67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Отношения между клиентом и профессиональным бухгалтером должны характеризоваться:</w:t>
      </w:r>
    </w:p>
    <w:p w:rsidR="000D67C8" w:rsidRPr="00847F63" w:rsidRDefault="00811127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</w:rPr>
        <w:t xml:space="preserve">А)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полной откровенностью и полным раскрытием информации обо всех аспектах деятельности клиента, если это предусмотрено корпоративной политикой клиента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полной</w:t>
      </w:r>
      <w:proofErr w:type="gramEnd"/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откровенностью и полным раскрытием информации обо всех аспектах деятельности клиента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выборочной</w:t>
      </w:r>
      <w:proofErr w:type="gramEnd"/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откровенностью и выборочным раскрытием информации обо всех аспектах деятельности клиента, если это предусмотрено корпоративной политикой клиента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выборочной</w:t>
      </w:r>
      <w:proofErr w:type="gramEnd"/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откровенностью и выборочным раскрытием информации об аспектах деятельности клиента</w:t>
      </w:r>
    </w:p>
    <w:p w:rsidR="006F7392" w:rsidRPr="00847F63" w:rsidRDefault="006F7392" w:rsidP="00C72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бухгалтер, работающий в бизнесе: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исполнительным директором организации-работодателя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исполнительным директором организации-работодателя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неисполнительным директором организации-работодателя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неисполнительным директором организации-работодателя</w:t>
      </w:r>
    </w:p>
    <w:p w:rsidR="000D67C8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>А</w:t>
      </w:r>
      <w:r w:rsidR="00354AE8" w:rsidRPr="00847F63">
        <w:rPr>
          <w:rFonts w:ascii="Times New Roman" w:hAnsi="Times New Roman"/>
          <w:sz w:val="24"/>
          <w:szCs w:val="24"/>
        </w:rPr>
        <w:t>)</w:t>
      </w:r>
      <w:r w:rsidR="0035172F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lastRenderedPageBreak/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C72569" w:rsidRPr="00847F63" w:rsidRDefault="00C72569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0D67C8" w:rsidRPr="00847F63" w:rsidRDefault="00811127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</w:rPr>
        <w:t>А</w:t>
      </w:r>
      <w:r w:rsidR="006F4392" w:rsidRPr="00847F63">
        <w:rPr>
          <w:rFonts w:ascii="Times New Roman" w:hAnsi="Times New Roman" w:cs="Times New Roman"/>
          <w:sz w:val="24"/>
          <w:szCs w:val="24"/>
        </w:rPr>
        <w:t>)</w:t>
      </w:r>
      <w:r w:rsidR="006F4392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Ожидается, что бухгалтеры будут поощрять и продвигать в организации культуру, основанную на взаимной выгоде, в той степени, в которой они могут это сделать, с учетом своего положения и стажа в организации</w:t>
      </w:r>
    </w:p>
    <w:p w:rsidR="000D67C8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Ожидается, что бухгалтеры не будут поощрять и продвигать в организации культуру, основанную на взаимной выгоде, в той степени, в которой они могут это сделать, с учетом своего положения и стажа в организации</w:t>
      </w:r>
    </w:p>
    <w:p w:rsidR="000D67C8" w:rsidRPr="00847F63" w:rsidRDefault="00940031" w:rsidP="00C7256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C72569" w:rsidRPr="00847F6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Ожидается, что бухгалтеры будут поощрять и продвигать в организации культуру, основанную на этике, в той степени, в которой они могут это сделать, с учетом своего положения и стажа в организации</w:t>
      </w:r>
    </w:p>
    <w:p w:rsidR="008A13B5" w:rsidRPr="00847F63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 w:cs="Times New Roman"/>
          <w:sz w:val="24"/>
          <w:szCs w:val="24"/>
        </w:rPr>
        <w:t xml:space="preserve">) </w:t>
      </w:r>
      <w:r w:rsidR="000D67C8"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Ожидается, что бухгалтеры не будут поощрять и продвигать в организации культуру, основанную на этике, в той степени, в которой они могут это сделать, с учетом своего положения и стажа в организации</w:t>
      </w:r>
    </w:p>
    <w:p w:rsidR="00D0575C" w:rsidRPr="00847F63" w:rsidRDefault="00D0575C" w:rsidP="00C72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фактов и обстоятельств, которые могут создать угрозы запугивания для профессионального бухгалтера при выполнении профессиональной деятельности в организации – работодателе: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или непосредственный или близкий член семьи сталкивается с угрозой увольнения или замены из-за разногласий по поводу применения бухгалтерского принципа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или непосредственный или близкий член семьи сталкивается с угрозой увольнения или замены из-за разногласий по поводу способа представления финансовой информации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отвечает за финансовую отчетность организации-работодателя, когда непосредственный или близкий член семьи, нанятый организацией, принимает решения, которые влияют на финансовую отчетность организации</w:t>
      </w:r>
    </w:p>
    <w:p w:rsidR="000D67C8" w:rsidRPr="00847F63" w:rsidRDefault="006F4392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0D67C8" w:rsidRPr="00847F63" w:rsidRDefault="00940031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0D67C8" w:rsidRPr="00847F63" w:rsidRDefault="00940031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0D67C8" w:rsidRPr="00847F63" w:rsidRDefault="00940031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DE49A9" w:rsidRPr="00847F63" w:rsidRDefault="00DE49A9" w:rsidP="00C72569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Задания, обеспечивающие уверенность, включают в себя: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задания по подтверждению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задания по непосредственной оценке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задания по обзору</w:t>
      </w:r>
    </w:p>
    <w:p w:rsidR="000D67C8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</w:rPr>
        <w:t xml:space="preserve">А)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46377A" w:rsidRPr="00847F63" w:rsidRDefault="0046377A" w:rsidP="00C72569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выполнении заданий, обеспечивающих уверенность, Кодекс этики требует, чтобы фирмы: 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соблюдали основополагающие принципы</w:t>
      </w:r>
    </w:p>
    <w:p w:rsidR="000D67C8" w:rsidRPr="00847F63" w:rsidRDefault="000D67C8" w:rsidP="00C7256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были независимыми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были информированными</w:t>
      </w:r>
    </w:p>
    <w:p w:rsidR="000D67C8" w:rsidRPr="00847F63" w:rsidRDefault="00811127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</w:rPr>
        <w:t xml:space="preserve">А)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0D67C8" w:rsidRPr="00847F63" w:rsidRDefault="00940031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Только б</w:t>
      </w:r>
    </w:p>
    <w:p w:rsidR="000D67C8" w:rsidRPr="00847F63" w:rsidRDefault="00940031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0D67C8" w:rsidRPr="00847F63" w:rsidRDefault="00940031" w:rsidP="00C72569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б, в</w:t>
      </w:r>
    </w:p>
    <w:p w:rsidR="000D67C8" w:rsidRPr="00847F63" w:rsidRDefault="00513EF2" w:rsidP="00C725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19. </w:t>
      </w:r>
      <w:r w:rsidR="000D67C8" w:rsidRPr="00847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Применение концептуальной основы требует от профессионального бухгалтера: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профессионального суждения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постоянного внимания к новой информации и изменениям фактов и обстоятельств 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использования разумного и информированного теста третьей стороны</w:t>
      </w:r>
    </w:p>
    <w:p w:rsidR="000D67C8" w:rsidRPr="00847F63" w:rsidRDefault="000D67C8" w:rsidP="00C725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847F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умения принимать решения</w:t>
      </w:r>
    </w:p>
    <w:p w:rsidR="000D67C8" w:rsidRPr="00847F63" w:rsidRDefault="00811127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 xml:space="preserve">а, б, в,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б, в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б, г</w:t>
      </w:r>
    </w:p>
    <w:p w:rsidR="000D67C8" w:rsidRPr="00847F63" w:rsidRDefault="00940031" w:rsidP="00C7256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0D67C8" w:rsidRPr="00847F63">
        <w:rPr>
          <w:rFonts w:ascii="Times New Roman" w:hAnsi="Times New Roman"/>
          <w:color w:val="000000" w:themeColor="text1"/>
          <w:sz w:val="24"/>
          <w:szCs w:val="24"/>
        </w:rPr>
        <w:t>, в, г</w:t>
      </w:r>
    </w:p>
    <w:p w:rsidR="00E70C4E" w:rsidRPr="00847F63" w:rsidRDefault="00E70C4E" w:rsidP="00C72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7C8" w:rsidRPr="00847F63" w:rsidRDefault="00513EF2" w:rsidP="00C7256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7F63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0D67C8" w:rsidRPr="00847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Примеры действий, которые могут быть защитными мерами по устранению угроз, созданных предоставлением персонала фирмой или сетевой фирмой клиенту аудита, включают:</w:t>
      </w:r>
    </w:p>
    <w:p w:rsidR="000D67C8" w:rsidRPr="00847F63" w:rsidRDefault="000D67C8" w:rsidP="00C7256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Проведение дополнительной проверки работы, выполненной наемным персоналом, может устранить угрозу самопроверки</w:t>
      </w:r>
    </w:p>
    <w:p w:rsidR="000D67C8" w:rsidRPr="00847F63" w:rsidRDefault="000D67C8" w:rsidP="00C7256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Исключение привлеченного персонала в качестве члена аудиторской группы может устранить угрозу, связанную </w:t>
      </w:r>
      <w:proofErr w:type="gramStart"/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знакомством или защитой интересов</w:t>
      </w:r>
    </w:p>
    <w:p w:rsidR="000D67C8" w:rsidRPr="00847F63" w:rsidRDefault="000D67C8" w:rsidP="00C7256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Наличие ответственности за аудит персонала за какие-либо функции или действия, которые персонал выполнял во время назначения персонала, может устранить угрозу самопроверки</w:t>
      </w:r>
    </w:p>
    <w:p w:rsidR="00C72569" w:rsidRPr="00847F63" w:rsidRDefault="00811127" w:rsidP="00C72569">
      <w:pPr>
        <w:pStyle w:val="a6"/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</w:rPr>
        <w:t xml:space="preserve">А) </w:t>
      </w:r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</w:p>
    <w:p w:rsidR="00C72569" w:rsidRPr="00847F63" w:rsidRDefault="00940031" w:rsidP="00C72569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bCs/>
          <w:sz w:val="24"/>
          <w:szCs w:val="24"/>
          <w:lang w:val="en-US"/>
        </w:rPr>
        <w:t>B</w:t>
      </w:r>
      <w:r w:rsidR="00C72569" w:rsidRPr="00847F63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C72569" w:rsidRPr="00847F63" w:rsidRDefault="00940031" w:rsidP="00C72569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C</w:t>
      </w:r>
      <w:r w:rsidR="00C72569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C72569" w:rsidRPr="00C72569" w:rsidRDefault="00940031" w:rsidP="00C72569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F63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847F6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C72569" w:rsidRPr="00847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  <w:bookmarkStart w:id="0" w:name="_GoBack"/>
      <w:bookmarkEnd w:id="0"/>
    </w:p>
    <w:p w:rsidR="00811127" w:rsidRPr="00D868F6" w:rsidRDefault="00811127" w:rsidP="00EF7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D5F" w:rsidRDefault="00EA3D5F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2569" w:rsidRPr="00F538FC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D9E" w:rsidRPr="005B5DB9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kk-KZ" w:eastAsia="ru-RU"/>
        </w:rPr>
      </w:pPr>
      <w:r w:rsidRPr="005B5DB9">
        <w:rPr>
          <w:rFonts w:ascii="Times New Roman" w:eastAsiaTheme="minorEastAsia" w:hAnsi="Times New Roman"/>
          <w:b/>
          <w:sz w:val="32"/>
          <w:szCs w:val="32"/>
          <w:lang w:eastAsia="ru-RU"/>
        </w:rPr>
        <w:lastRenderedPageBreak/>
        <w:t>Раздел 2</w:t>
      </w:r>
    </w:p>
    <w:p w:rsidR="00BF0280" w:rsidRPr="00F538FC" w:rsidRDefault="00BF0280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8"/>
          <w:lang w:val="kk-KZ" w:eastAsia="ru-RU"/>
        </w:rPr>
      </w:pPr>
    </w:p>
    <w:p w:rsidR="00544D9E" w:rsidRPr="00AE169A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28"/>
          <w:lang w:eastAsia="ru-RU"/>
        </w:rPr>
      </w:pPr>
    </w:p>
    <w:p w:rsidR="00544D9E" w:rsidRPr="005B5DB9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5B5DB9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36772E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Cs w:val="28"/>
          <w:lang w:eastAsia="ru-RU"/>
        </w:rPr>
      </w:pPr>
    </w:p>
    <w:p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36772E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Вы – профессиональный бухгалтер в компании «Траст». Вы занимаетесь планированием аудита компании «Таврия» (компании, зарегистрированной на бирже), за год, заканчивающийся</w:t>
      </w:r>
      <w:r w:rsidR="003B3853" w:rsidRPr="003B3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марта 2021 г. Компания «Таврия» производит компоненты для автомобилей. Ее прибыль до налогообложения, согласно прогнозам, составит 35 млн. тенге, а общие активы равны 80 млн. тенге.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Компания «Таврия» продает свою продукцию через оптовые сети, а также через </w:t>
      </w:r>
      <w:proofErr w:type="gram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собственный</w:t>
      </w:r>
      <w:proofErr w:type="gram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веб-сайт. В течение года веб-сайт был модернизирован, что обошлось в 1,2 млн. тенге. Кроме того, в феврале компания «Таврия» заключила сделку на покупку нового склада за 4 млн. тенге. Юристы компании «Таврия» работают над тем, чтобы завершить эту сделку до конца года. Для финансирования покупки склада компания «Таврия» выпустила привилегированные акции без права выкупа на сумму 5,5 млн. тенге.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proofErr w:type="gram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финансовый директор компании «Таврия» увеличил срок использования производимых компонентов с трех до четырех лет, поскольку полагал, что это более уместно. Финансовый директор проинформировал партнера – руководителя задания о том, что с одним из оптовых покупателей был согласован новый период отсрочки платежей, поскольку у него возникли трудности с погашением задолженности перед компанией «Таврия» в сумме 1,5 млн. тенге. В январе 2021 года компания «Таврия» внедрила для сотрудников отдела продаж систему премий, основанную на достижении целевого уровня продаж. Это привело к тому, что было открыто значительное количество новых учетных записей оптовых клиентов. Новым оптовым клиентам в качестве поощрения предоставили благоприятные условия расчета, при условии, что они купят товары в течени</w:t>
      </w:r>
      <w:proofErr w:type="gram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двух месяцев. В результате, выручка выросла на 7 % по сравнению с прошлым годом.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компания «Таврия» запустила несколько новых продуктов, и все они, кроме одного, оказались успешными. Отзывы об этом неуспешном продукте, запущенном три месяца назад, противоречивы, и компания «Таврия» только что получила от одного из своих покупателей угрозу подать на нее в суд. Покупатель утверждает, что продукт имеет дефекты, которые привели к существенным потерям и продолжают отрицательно сказываться на прибыли. В качестве меры предосторожности, продажи этого неуспешного продукта приостановили и объявили об отзыве всех его единиц, проданных за последние три месяца.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Финансовый директор компании «Таврия» хочет сообщить фондовому рынку финансовые результаты компании раньше, чем в прошлом году, и, чтобы сделать это возможным, он просит завершить аудит </w:t>
      </w:r>
      <w:proofErr w:type="gram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побыстрее</w:t>
      </w:r>
      <w:proofErr w:type="gram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. Кроме того, после подготовки окончательного варианта финансовой отчетности компания «Таврия» намерена предложить сумму окончательных дивидендов.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Финансовый директор компании «Таврия» сообщил партнеру-руководителю задания, что один из директоров, не наделенных исполнительными функциями, только что вышел на пенсию, и спросил, могут ли партнеры компании «Траст» помочь компания «Таврия» в поиске нового директора, не наделенного исполнительными функциями.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 частности, он попросил, чтобы специалист, осуществляющий проверку качества выполнения задания, который до прошлого года был партнером-руководителем задания в компании «Таврия», помог его компании в этом. Кроме того, компания «Траст» оказывает компании «Таврия» услуги в подготовке налоговых деклараций, а также предоставляет налоговые консультации. Финансовый директор порекомендовал комитету по аудиту компании «Таврия», чтобы сумма оплаты за аудит была основана на прибыли компании до налогообложения. На данный момент 25 % платы за аудит прошлого года еще не получены, хотя ее должны были получить еще три месяца назад.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Вопросы: </w:t>
      </w:r>
    </w:p>
    <w:p w:rsidR="00AF210B" w:rsidRPr="00AF210B" w:rsidRDefault="00AF210B" w:rsidP="003B3853">
      <w:pPr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Выявите и объясните </w:t>
      </w:r>
      <w:r w:rsidRPr="00AF2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ДВЕ </w:t>
      </w: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угрозы нарушения основных принципов этики, которые могут повлиять на независимость компании «Траст» при аудите компании «Таврия».</w:t>
      </w:r>
    </w:p>
    <w:p w:rsidR="00AF210B" w:rsidRPr="00AF210B" w:rsidRDefault="00AF210B" w:rsidP="003B3853">
      <w:pPr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Для каждой угрозы предложите меру предосторожности, которая позволит снизить риск до приемлемого уровня.</w:t>
      </w:r>
    </w:p>
    <w:p w:rsidR="00AF210B" w:rsidRPr="00AF210B" w:rsidRDefault="00AF210B" w:rsidP="003B3853">
      <w:pPr>
        <w:widowControl w:val="0"/>
        <w:numPr>
          <w:ilvl w:val="3"/>
          <w:numId w:val="1"/>
        </w:numPr>
        <w:tabs>
          <w:tab w:val="left" w:pos="284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полагаться на работу других лиц?</w:t>
      </w:r>
    </w:p>
    <w:p w:rsidR="00AF210B" w:rsidRPr="00AF210B" w:rsidRDefault="00AF210B" w:rsidP="003B3853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Дайте определение угрозы знакомства.</w:t>
      </w:r>
    </w:p>
    <w:p w:rsidR="00AF210B" w:rsidRPr="00AF210B" w:rsidRDefault="00AF210B" w:rsidP="003B38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Укажите ТРИ фактора, которые имеют отношение к оценке уровня угроз, создаваемых предоставлением услуг, не связанных с выражением уверенности.</w:t>
      </w:r>
    </w:p>
    <w:p w:rsidR="00092FA7" w:rsidRDefault="00092FA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D0575C" w:rsidRDefault="00D0575C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4B43B2" w:rsidRPr="0036772E" w:rsidRDefault="004B43B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45601E" w:rsidRPr="00E72203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3B3853" w:rsidRPr="00E72203" w:rsidRDefault="003B3853" w:rsidP="003B38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Вы  работаете в фирме</w:t>
      </w:r>
      <w:r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«Сармат». Фирма «Сармат» много лет является аудитором компании «Альфа». В этом году помощник финансового директора компании «Альфа» уволился из компании и стал партнером в фирме «Сармат». С учетом того, что он очень хорошо знает компанию «Альфа», было предложено привлечь его в качестве независимого партнера для проведения проверки качества аудита.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Фирма «Сармат» также хочет помочь своему клиенту в вопросах подготовки документации для выхода на биржу и подборе персонала, но руководство компании «Альфа» намекнуло, что для этого компании «Сармат» нужно будет завершить внешний аудит быстро и с минимальным количеством вопросов.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Финансовый директор компании «Альфа» сообщил вам, что после получения регистрации на бирже он приглашает участников аудиторской команды на выходные в роскошную гостиницу, где он и его команда хотят поблагодарить их за работу. Кроме того, он предложил одному из руководителей команды аудиторов краткосрочный кредит по значительно сниженной ставке.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:rsidR="00AF210B" w:rsidRPr="00AF210B" w:rsidRDefault="00AF210B" w:rsidP="003B38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ходе планирования вы выявили ряд возможных угроз независимости. Укажите, пожалуйста, возможные угрозы.</w:t>
      </w:r>
    </w:p>
    <w:p w:rsidR="00AF210B" w:rsidRPr="00AF210B" w:rsidRDefault="003B3853" w:rsidP="003B38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Какие выводы, и какие обоснование необходимо задокументировать, если фирма продолжает выполнение  задания, обеспечивающего уверенность.</w:t>
      </w:r>
    </w:p>
    <w:p w:rsidR="00AF210B" w:rsidRPr="00AF210B" w:rsidRDefault="003B3853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брать на себя хранение денег или других активов клиента?</w:t>
      </w:r>
    </w:p>
    <w:p w:rsidR="00AF210B" w:rsidRPr="00AF210B" w:rsidRDefault="003B3853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угрозы могут </w:t>
      </w:r>
      <w:proofErr w:type="gramStart"/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возникнуть</w:t>
      </w:r>
      <w:proofErr w:type="gramEnd"/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r w:rsidR="00AF210B"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фирма «Сармат» </w:t>
      </w:r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окажет услуги </w:t>
      </w:r>
      <w:r w:rsidR="00AF210B" w:rsidRPr="00AF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компании «Альфа» </w:t>
      </w:r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по подбору персонала?</w:t>
      </w:r>
    </w:p>
    <w:p w:rsidR="00AF210B" w:rsidRPr="00AF210B" w:rsidRDefault="003B3853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AF210B"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Опишите факторы, которые имеют отношение к оценке уровня  угрозы личной заинтересованности в отношении финансовых интересов.</w:t>
      </w:r>
    </w:p>
    <w:p w:rsidR="004A3DE9" w:rsidRPr="0036772E" w:rsidRDefault="004A3DE9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AE5B51" w:rsidRDefault="00AE5B51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B43B2" w:rsidRDefault="004B43B2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B43B2" w:rsidRPr="0036772E" w:rsidRDefault="004B43B2" w:rsidP="00D05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D0575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  <w:lang w:val="kk-KZ"/>
        </w:rPr>
      </w:pP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 фирмы «</w:t>
      </w:r>
      <w:proofErr w:type="spell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ТрастФин</w:t>
      </w:r>
      <w:proofErr w:type="spell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обнаружил нарушения, которые произошли до выпуска предыдущего аудиторского отчета в отчётности клиента - компании «Омега».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Фирма «</w:t>
      </w:r>
      <w:proofErr w:type="spell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ТрастФин</w:t>
      </w:r>
      <w:proofErr w:type="spell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оказывает также услуги по внутреннему аудиту своему клиенту компании «Омега».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 руководстве компании «Омега» на пенсию выходит один из ключевых руководителей, и компания «Омега» просит фирму «</w:t>
      </w:r>
      <w:proofErr w:type="spell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ТрастФин</w:t>
      </w:r>
      <w:proofErr w:type="spell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» подобрать кандидатуру для замены.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подарка компания «Омега» предложила сотрудникам фирмы «</w:t>
      </w:r>
      <w:proofErr w:type="spell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ТрастФин</w:t>
      </w:r>
      <w:proofErr w:type="spell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семьей поездку на яхте в ближайшие выходные. 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Вопросы:</w:t>
      </w:r>
    </w:p>
    <w:p w:rsidR="00AF210B" w:rsidRPr="00AF210B" w:rsidRDefault="00AF210B" w:rsidP="003B3853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Дайте определение «Ближайший родственник».</w:t>
      </w:r>
    </w:p>
    <w:p w:rsidR="00AF210B" w:rsidRPr="00AF210B" w:rsidRDefault="00AF210B" w:rsidP="003B385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Какие действия должна предпринять фирма «</w:t>
      </w:r>
      <w:proofErr w:type="spell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ТрастФин</w:t>
      </w:r>
      <w:proofErr w:type="spell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» при оценке значимости нарушения и его влияния на объективность фирмы и ее способность выпустить аудиторский отчет в текущем периоде. Какую информацию должна задокументировать фирма?</w:t>
      </w:r>
    </w:p>
    <w:p w:rsidR="00AF210B" w:rsidRPr="00AF210B" w:rsidRDefault="00AF210B" w:rsidP="003B385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возникнуть, если фирма «</w:t>
      </w:r>
      <w:proofErr w:type="spellStart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ТрастФин</w:t>
      </w:r>
      <w:proofErr w:type="spellEnd"/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» окажет услуги компании «Омега» по подбору персонала?</w:t>
      </w:r>
    </w:p>
    <w:p w:rsidR="00AF210B" w:rsidRPr="00AF210B" w:rsidRDefault="00AF210B" w:rsidP="003B3853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случаях профессиональный бухгалтер может  принять предложение отдохнуть? </w:t>
      </w:r>
    </w:p>
    <w:p w:rsidR="00AF210B" w:rsidRPr="00AF210B" w:rsidRDefault="00AF210B" w:rsidP="003B385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предоставлять или гарантировать ссуду клиенту, заказавшему аудит?</w:t>
      </w:r>
    </w:p>
    <w:p w:rsidR="00D0575C" w:rsidRDefault="00D0575C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4B43B2" w:rsidRPr="00E72203" w:rsidRDefault="004B43B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3B3853" w:rsidRPr="00E72203" w:rsidRDefault="003B3853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D0575C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24"/>
        </w:rPr>
      </w:pP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>Марьям работает профессиональным бухгалтером в ТОО «</w:t>
      </w:r>
      <w:proofErr w:type="spellStart"/>
      <w:r w:rsidRPr="00AF210B">
        <w:rPr>
          <w:rFonts w:ascii="Times New Roman" w:eastAsia="Times New Roman" w:hAnsi="Times New Roman" w:cs="Times New Roman"/>
          <w:sz w:val="24"/>
          <w:szCs w:val="24"/>
        </w:rPr>
        <w:t>Профбух</w:t>
      </w:r>
      <w:proofErr w:type="spellEnd"/>
      <w:r w:rsidRPr="00AF210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F210B" w:rsidRPr="00AF210B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Недавно на работу устроился ассистент </w:t>
      </w:r>
      <w:proofErr w:type="spellStart"/>
      <w:r w:rsidRPr="00AF210B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F210B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 полагает, что Международная федерация бухгалтеров (IFAC) является коммерческой организацией.</w:t>
      </w:r>
    </w:p>
    <w:p w:rsidR="00AF210B" w:rsidRPr="00E72203" w:rsidRDefault="00AF210B" w:rsidP="003B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В 2021 году, в начале своей карьеры,  </w:t>
      </w:r>
      <w:proofErr w:type="spellStart"/>
      <w:r w:rsidRPr="00AF210B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 по работе столкнулся с ситуацией, когда необходимо оценить действия бухгалтера и спрашивает, что означает понятие «разумный и информированный тест третьей стороны».</w:t>
      </w:r>
    </w:p>
    <w:p w:rsidR="003B3853" w:rsidRPr="00E72203" w:rsidRDefault="003B3853" w:rsidP="003B3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853" w:rsidRPr="00AF210B" w:rsidRDefault="003B3853" w:rsidP="003B3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:rsidR="00AF210B" w:rsidRPr="00AF210B" w:rsidRDefault="00AF210B" w:rsidP="003B385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Прав ли </w:t>
      </w:r>
      <w:proofErr w:type="spellStart"/>
      <w:r w:rsidRPr="00AF210B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IFAC? Объясните назначение Международной федерации бухгалтеров (IFAC),  поясните, когда </w:t>
      </w:r>
      <w:proofErr w:type="gramStart"/>
      <w:r w:rsidRPr="00AF210B">
        <w:rPr>
          <w:rFonts w:ascii="Times New Roman" w:eastAsia="Times New Roman" w:hAnsi="Times New Roman" w:cs="Times New Roman"/>
          <w:sz w:val="24"/>
          <w:szCs w:val="24"/>
        </w:rPr>
        <w:t>создана</w:t>
      </w:r>
      <w:proofErr w:type="gramEnd"/>
      <w:r w:rsidRPr="00AF210B">
        <w:rPr>
          <w:rFonts w:ascii="Times New Roman" w:eastAsia="Times New Roman" w:hAnsi="Times New Roman" w:cs="Times New Roman"/>
          <w:sz w:val="24"/>
          <w:szCs w:val="24"/>
        </w:rPr>
        <w:t>, опишите структуру IFAC.</w:t>
      </w:r>
    </w:p>
    <w:p w:rsidR="00AF210B" w:rsidRPr="00AF210B" w:rsidRDefault="00AF210B" w:rsidP="003B3853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Поясните стандарты поведения, которые ожидаются от профессиональных бухгалтеров. </w:t>
      </w:r>
    </w:p>
    <w:p w:rsidR="00AF210B" w:rsidRPr="00AF210B" w:rsidRDefault="00AF210B" w:rsidP="003B385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 xml:space="preserve">Поясните, является ли отличительной чертой бухгалтерской профессии действовать в общественных интересах или в интересах компании? </w:t>
      </w:r>
    </w:p>
    <w:p w:rsidR="00AF210B" w:rsidRPr="00AF210B" w:rsidRDefault="00AF210B" w:rsidP="003B3853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>Что означает «разумный и информированный тест третьей стороны»?</w:t>
      </w:r>
    </w:p>
    <w:p w:rsidR="00AF210B" w:rsidRPr="00AF210B" w:rsidRDefault="00AF210B" w:rsidP="003B385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10B">
        <w:rPr>
          <w:rFonts w:ascii="Times New Roman" w:eastAsia="Times New Roman" w:hAnsi="Times New Roman" w:cs="Times New Roman"/>
          <w:sz w:val="24"/>
          <w:szCs w:val="24"/>
        </w:rPr>
        <w:t>Можно ли полагаться на работу профессионального бухгалтера?  Какую ответственность несут бухгалтера за подготовку и представление информации?</w:t>
      </w:r>
    </w:p>
    <w:p w:rsidR="006168BB" w:rsidRPr="006168BB" w:rsidRDefault="006168BB" w:rsidP="00AF210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6168BB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7D78"/>
    <w:multiLevelType w:val="hybridMultilevel"/>
    <w:tmpl w:val="72441E8C"/>
    <w:lvl w:ilvl="0" w:tplc="2D848EC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C79"/>
    <w:multiLevelType w:val="hybridMultilevel"/>
    <w:tmpl w:val="049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330A"/>
    <w:multiLevelType w:val="hybridMultilevel"/>
    <w:tmpl w:val="4774B14E"/>
    <w:lvl w:ilvl="0" w:tplc="8E68A47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292FE3"/>
    <w:multiLevelType w:val="hybridMultilevel"/>
    <w:tmpl w:val="1968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92FA7"/>
    <w:rsid w:val="000B3083"/>
    <w:rsid w:val="000B5C72"/>
    <w:rsid w:val="000C680D"/>
    <w:rsid w:val="000D67C8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30DC"/>
    <w:rsid w:val="002B7119"/>
    <w:rsid w:val="002F2F2F"/>
    <w:rsid w:val="002F693E"/>
    <w:rsid w:val="00304117"/>
    <w:rsid w:val="0035172F"/>
    <w:rsid w:val="00354AE8"/>
    <w:rsid w:val="0036772E"/>
    <w:rsid w:val="003A0BFF"/>
    <w:rsid w:val="003B3853"/>
    <w:rsid w:val="00431DDD"/>
    <w:rsid w:val="0043763B"/>
    <w:rsid w:val="0045601E"/>
    <w:rsid w:val="00463467"/>
    <w:rsid w:val="0046377A"/>
    <w:rsid w:val="00484899"/>
    <w:rsid w:val="004A3DE9"/>
    <w:rsid w:val="004B43B2"/>
    <w:rsid w:val="004F7FD5"/>
    <w:rsid w:val="00502D8E"/>
    <w:rsid w:val="00502E56"/>
    <w:rsid w:val="00513EF2"/>
    <w:rsid w:val="0051777F"/>
    <w:rsid w:val="00517925"/>
    <w:rsid w:val="00524B4F"/>
    <w:rsid w:val="00533E29"/>
    <w:rsid w:val="00544D9E"/>
    <w:rsid w:val="00564CF8"/>
    <w:rsid w:val="00585AD8"/>
    <w:rsid w:val="005A5845"/>
    <w:rsid w:val="005B5DB9"/>
    <w:rsid w:val="005D49AD"/>
    <w:rsid w:val="005D6D3E"/>
    <w:rsid w:val="005F6FD6"/>
    <w:rsid w:val="006168BB"/>
    <w:rsid w:val="00620891"/>
    <w:rsid w:val="00664BF4"/>
    <w:rsid w:val="00684EC0"/>
    <w:rsid w:val="006D4776"/>
    <w:rsid w:val="006D5001"/>
    <w:rsid w:val="006F4392"/>
    <w:rsid w:val="006F7392"/>
    <w:rsid w:val="00711C64"/>
    <w:rsid w:val="00734AED"/>
    <w:rsid w:val="00737660"/>
    <w:rsid w:val="00740E2A"/>
    <w:rsid w:val="00770B91"/>
    <w:rsid w:val="0078455A"/>
    <w:rsid w:val="00793327"/>
    <w:rsid w:val="00811127"/>
    <w:rsid w:val="00847F63"/>
    <w:rsid w:val="008A13B5"/>
    <w:rsid w:val="008F5880"/>
    <w:rsid w:val="00907A65"/>
    <w:rsid w:val="009106D4"/>
    <w:rsid w:val="00940031"/>
    <w:rsid w:val="009832D7"/>
    <w:rsid w:val="009E2A96"/>
    <w:rsid w:val="009F14A7"/>
    <w:rsid w:val="009F6DDD"/>
    <w:rsid w:val="00A72337"/>
    <w:rsid w:val="00A7381A"/>
    <w:rsid w:val="00AE169A"/>
    <w:rsid w:val="00AE5B51"/>
    <w:rsid w:val="00AF210B"/>
    <w:rsid w:val="00B0763E"/>
    <w:rsid w:val="00B14C99"/>
    <w:rsid w:val="00B232DF"/>
    <w:rsid w:val="00B84AAA"/>
    <w:rsid w:val="00BA7468"/>
    <w:rsid w:val="00BF0280"/>
    <w:rsid w:val="00C03B73"/>
    <w:rsid w:val="00C218E2"/>
    <w:rsid w:val="00C72569"/>
    <w:rsid w:val="00CD6ACC"/>
    <w:rsid w:val="00D0307C"/>
    <w:rsid w:val="00D0575C"/>
    <w:rsid w:val="00D71661"/>
    <w:rsid w:val="00D868F6"/>
    <w:rsid w:val="00DD2BCE"/>
    <w:rsid w:val="00DD3C3C"/>
    <w:rsid w:val="00DE45CC"/>
    <w:rsid w:val="00DE49A9"/>
    <w:rsid w:val="00DF1B47"/>
    <w:rsid w:val="00E42E69"/>
    <w:rsid w:val="00E70C4E"/>
    <w:rsid w:val="00E72203"/>
    <w:rsid w:val="00EA3D5F"/>
    <w:rsid w:val="00EC0354"/>
    <w:rsid w:val="00EF7F48"/>
    <w:rsid w:val="00F2216C"/>
    <w:rsid w:val="00F23874"/>
    <w:rsid w:val="00F538FC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C741-1054-4A82-BB5C-EF666B9D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9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39</cp:revision>
  <dcterms:created xsi:type="dcterms:W3CDTF">2020-02-26T05:38:00Z</dcterms:created>
  <dcterms:modified xsi:type="dcterms:W3CDTF">2023-06-21T05:08:00Z</dcterms:modified>
</cp:coreProperties>
</file>